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Chamada: Piripkura (Trecho)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Código: 7005087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Data: 11/01/2018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Começa com mesma cartela com os louros do Festival do Rio, mas com o texto: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Festival do Rio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Prêmio de melhor documentário de longa-metragem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Trechos: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2119894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02:41-03:47 Carros na estrada, lettering // 01:42-02:07 "Eu não estou entendendo nada... " Lettering do filme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BREVE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"Piripkura", de Bruno Jorge, Mariana Oliva e Renata Terra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