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Sotaque Elétrico (Mediada) - Menor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7005092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02:51 Início do filme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05:16-05:26 Caio "Agora acho... Estados Unidos né"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09:11 Pau elétrico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00:05-00:31 Caio "Enquanto lá... guitarra baiana enfim"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13:10 Viola chegando na roda de samba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Cena continua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13:50 Samba de roda, sobe som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Sotaque Elétrico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Caio Jobim e Pablo Francischelli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22 Jan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GUITARRA CORPO MUTANTE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02:51 Início do filme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04:35-04:58 Caio "Na verdade, a curiosidade... Reconcavo" (primeira cena)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04:59-05:12 Caio "Que é... se adaptar"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05:16-05:26 Caio "Agora acho... Estados Unidos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MVI_5934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05:33-06:01 "Ninguém nunca... design"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00:05-00:31 Caio "Enquanto lá... guitarra baiana enfim"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01:34-01:44 "E aí tem uma fala... cedeu"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MVI_5935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01:44-02:25 "E a gente levou... modernidade e tal"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2119867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13:50 Samba de roda, sobe som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2119867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\\servercurta\Edicao\Brutos_11\MEDIADAS\SOTAQUE ELETRICO\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100CANON (1)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