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Paixao de JL - Trailer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Arquivos: </w:t>
      </w: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highlight w:val="yellow"/>
          <w:rtl w:val="0"/>
        </w:rPr>
        <w:t xml:space="preserve">\\servercurta\Edicao\Brutos_11\PARA GREG\</w:t>
      </w: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highlight w:val="yellow"/>
          <w:rtl w:val="0"/>
        </w:rPr>
        <w:t xml:space="preserve">A Paixão de JL – trailer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00:03-00:04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Logo Itaú Cultural (temos que usar!) //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00:16-02:17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"É a segunda vez..." Cartela com título e diretor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Letterings: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Quinta 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de Maio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22:15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