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Os Ímpares: Verocai - Letícia Novaes e Paraphernália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7005320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 60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28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06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17:39-17:49 Paraphernália tocando</w:t>
            </w:r>
          </w:p>
          <w:p w:rsidR="00000000" w:rsidDel="00000000" w:rsidP="00000000" w:rsidRDefault="00000000" w:rsidRPr="00000000" w14:paraId="0000000A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20:25 Verocai regendo</w:t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00:56 Capa do disco</w:t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00:20 Leticia Novaes cantando</w:t>
            </w:r>
          </w:p>
          <w:p w:rsidR="00000000" w:rsidDel="00000000" w:rsidP="00000000" w:rsidRDefault="00000000" w:rsidRPr="00000000" w14:paraId="00000016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00:32-00:43 "Foi uma descoberta... cacete!"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02:50 Abertura</w:t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E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Os Ímpares - Verocai - Letícia Novaes e Paraphernália</w:t>
            </w:r>
          </w:p>
          <w:p w:rsidR="00000000" w:rsidDel="00000000" w:rsidP="00000000" w:rsidRDefault="00000000" w:rsidRPr="00000000" w14:paraId="00000020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Henrique Alqualo e  Isis Mello</w:t>
            </w:r>
          </w:p>
          <w:p w:rsidR="00000000" w:rsidDel="00000000" w:rsidP="00000000" w:rsidRDefault="00000000" w:rsidRPr="00000000" w14:paraId="00000022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Seg 16 Jul</w:t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20:00</w:t>
            </w:r>
          </w:p>
          <w:p w:rsidR="00000000" w:rsidDel="00000000" w:rsidP="00000000" w:rsidRDefault="00000000" w:rsidRPr="00000000" w14:paraId="00000026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SEGUNDAS DA MÚSICA / GÊNIOS INCOMPREENDIDOS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17:39-17:49 Paraphernália tocando</w:t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20:25 Verocai regendo</w:t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UM ÁLBUM ICÔNICO REDESCOBERTO TRÊS DÉCADAS APÓS O SEU LANÇAMENTO</w:t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UMA RELEITURA CONTEMPORÂNEA DO CLÁSSICO DE 72 DE ARTHUR VEROCAI</w:t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00:20 Leticia Novaes cantando</w:t>
            </w:r>
          </w:p>
          <w:p w:rsidR="00000000" w:rsidDel="00000000" w:rsidP="00000000" w:rsidRDefault="00000000" w:rsidRPr="00000000" w14:paraId="00000037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00:32-00:43 "Foi uma descoberta... cacete!"</w:t>
            </w:r>
          </w:p>
          <w:p w:rsidR="00000000" w:rsidDel="00000000" w:rsidP="00000000" w:rsidRDefault="00000000" w:rsidRPr="00000000" w14:paraId="00000039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OS ÍMPARES</w:t>
            </w:r>
          </w:p>
          <w:p w:rsidR="00000000" w:rsidDel="00000000" w:rsidP="00000000" w:rsidRDefault="00000000" w:rsidRPr="00000000" w14:paraId="0000003B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 w14:paraId="0000003C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\\servercurta\Edicao\Videos Relevantes\25 mbps\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highlight w:val="yellow"/>
                <w:rtl w:val="0"/>
              </w:rPr>
              <w:t xml:space="preserve">2119982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