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Esse Negócio de Livro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7005524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2120172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01:06-01:12 Máquina de escrever, "A gente recebe... todos os dias"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2120172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22:52-22:59 "Aí o Millor... sorte"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2120170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15:56 Harry potter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2120170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15:30 Engrenagens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2120170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16:57-17:07 "E finalmente ele diz... Da Vinci"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2120170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16:12-16:20 "Começou haver... comigo"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2120170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01:04 Abertura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Esse Negócio de Livro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Adriana Borges e Lúcia Tupiassú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13 Dez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22:50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PRODUÇÃO LITERÁRIA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2120172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01:06-01:12 Máquina de escrever, "A gente recebe... todos os dias"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2120172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22:52-22:59 "Aí o Millor... sorte"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BASTIDORES DO MERCADO EDITORIAL REVELADOS POR QUEM FAZ ESSA ENGRENAGEM GIRAR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2120170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16:57-17:07 "E finalmente ele diz... Da Vinci"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2120170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16:12-16:20 "Começou haver... comigo"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ESSE NEGÓCIO DE LIVRO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