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18"/>
          <w:szCs w:val="18"/>
          <w:shd w:fill="e3eaeb" w:val="clear"/>
          <w:rtl w:val="0"/>
        </w:rPr>
        <w:t xml:space="preserve">7005536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 Vida é Curta! - Passado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próximo A Vida é Curta! você confere a última estreia do ano, o documentário "Borscht - Uma Receita Russa". O filme parte da tradicional receita de sopa para contar a história de duas irmãs russas que fugiram para o Brasil durante a 2a Guerra. Na sequência, você fica com outros dois curtas que lidam com o passado: A Cidade e Abigail. 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Tudo isso na quarta-feira, às oito horas. Até lá.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CURTA\2018_12_05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MVI_8466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00:01-00:24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2120261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32’ de sobe som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BORSCHT - UMA RECEITA RUSSA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CIDADE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ABIGAIL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 DE DEZEMBRO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“Borscht - Uma Receita Russa”, de Marina Quintanilha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18"/>
          <w:szCs w:val="18"/>
          <w:highlight w:val="white"/>
          <w:rtl w:val="0"/>
        </w:rPr>
        <w:t xml:space="preserve">7005535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Borscht - Uma Receita Russa (Cabeça)</w:t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filme que a gente assiste agora, "Borscht - Uma Receita Russa", levou o prêmio de melhor curta-metragem na edição de 2014 do festival É Tudo Verdade. Nele, a diretora Marina Quintanilha conta a história da sua própria família a partir de duas irmãs entre a Revolução Russa e a Alemanha Nazista. Boa sessão!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CURTA\2018_12_05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MVI_8467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00:02-00:22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