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Vida é Curta! - Semana de Arte Moderna de 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Há 97 anos, entre 11 e 18 de fevereiro de 1922, acontecia em São Paulo a Semana de Arte Moderna. E pra comemorar esse aniversário, a faixa A Vida é Curta vai exibir “A Deusa Branca”, um curta que resgata as filmagens de Flávio de Carvalho, e “Ruby”, um falso documentário sobre um artista à frente de seu tempo. O nosso encontro é na quarta, a partir das oito. Até lá!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\\servercurta\Edicao\Brutos_13\A VIDA E CURTA\2019_02_13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MVI_8644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00:05-00:27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2120128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04:35-05:13 "Flavio comprou... elenco"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Lettering: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DEUSA BRANCA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RUBY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13 DE FEVEREIRO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ª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FEIRA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20H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