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A Vida é Curta! - Julho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Espaço Urbano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Como o cinema vê o espaço urbano? A próxima edição da faixa A Vida é Curta! vai responder essa pergunta com três filmes que trazem diferentes olhares sobre a cidade. “Aluga-se”, “Quando parei de me preocupar com canalhas” e “Os Irmãos Mai”. Tudo isso a partir das oito, na quarta de cinema do Curta!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\\servercurta02\Edicao\Brutos_15\A VIDA E CURTA\2019_07_JULHO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MVI_9604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00:01-00:18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2120168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04:00-04:38 "E aí a gente... inteligente"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QUANDO PAREI DE ME PREOCUPAR COM CANALHAS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ALUGA-SE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 IRMÃOS MAI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DE JULHO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“Aluga-se”, de Marcela Lordy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***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Luz, câmera, ação!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próximo A Vida é Curta! você confere a estreia de “Travelling adiante”, de Lucio Branco. Um curta  que resgata a trajetória do cineasta mineiro Sylvio Lanna. O programa segue em clima de metacinema e apresenta ainda os curtas “Mauro, Humberto” e “Ruína”. Tudo isso na próxima quarta, a partir das oito, aqui no Curta!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\\servercurta02\Edicao\Brutos_15\A VIDA E CURTA\2019_07_JULHO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MVI_9605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00:01-00:19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2120402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00:59-01:36 "Malandro... nacional", começa 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TRAVELLING ADIANTE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MAURO, HUMBERTO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RUÍNA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 DE JULHO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“Travelling adiante”, de Lucio Branco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***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 Vida é Curta! - Pais e filhos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delicada relação entre pais e filhos ganha destaque na próxima edição da faixa A Vida é Curta! “De tanto olhar o céu gastei meu olhos” conta a história de um pai que entra em contato depois de anos de abandono. Já “Quinze” aborda os segredos de uma relação amorosa entre uma mãe e sua filha de quinze anos. O programa vai ao ar toda quarta, às oito horas, aqui no Curta!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\\servercurta02\Edicao\Brutos_15\A VIDA E CURTA\2019_07_JULHO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MVI_9606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00:02-00:23</w:t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cyan"/>
          <w:rtl w:val="0"/>
        </w:rPr>
        <w:t xml:space="preserve">2120161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07:56-08:30 "Tô entendendo... sua falta"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TANTO OLHAR O CÉU GASTEI MEUS OLHOS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QUINZE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17 DE JULHO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4ª FEIRA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“De tanto olhar o céu gastei meus olhos”, de Nathália Tereza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