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12" w:rsidRPr="009B4212" w:rsidRDefault="009B4212" w:rsidP="009B4212">
      <w:pPr>
        <w:widowControl w:val="0"/>
        <w:spacing w:after="200" w:line="240" w:lineRule="auto"/>
        <w:rPr>
          <w:b/>
          <w:color w:val="1A1A1A"/>
          <w:sz w:val="24"/>
          <w:szCs w:val="24"/>
          <w:highlight w:val="yellow"/>
        </w:rPr>
      </w:pPr>
      <w:r w:rsidRPr="009B4212">
        <w:rPr>
          <w:b/>
          <w:color w:val="1A1A1A"/>
          <w:sz w:val="24"/>
          <w:szCs w:val="24"/>
          <w:highlight w:val="yellow"/>
        </w:rPr>
        <w:t>2</w:t>
      </w:r>
      <w:r w:rsidRPr="009B4212">
        <w:rPr>
          <w:b/>
          <w:color w:val="1A1A1A"/>
          <w:sz w:val="24"/>
          <w:szCs w:val="24"/>
          <w:highlight w:val="yellow"/>
        </w:rPr>
        <w:t>8</w:t>
      </w:r>
      <w:r w:rsidRPr="009B4212">
        <w:rPr>
          <w:b/>
          <w:color w:val="1A1A1A"/>
          <w:sz w:val="24"/>
          <w:szCs w:val="24"/>
          <w:highlight w:val="yellow"/>
        </w:rPr>
        <w:t>/01</w:t>
      </w:r>
    </w:p>
    <w:p w:rsidR="009B4212" w:rsidRPr="009B4212" w:rsidRDefault="009B4212" w:rsidP="009B4212">
      <w:pPr>
        <w:rPr>
          <w:b/>
          <w:sz w:val="24"/>
          <w:szCs w:val="24"/>
          <w:u w:val="single"/>
        </w:rPr>
      </w:pPr>
      <w:r w:rsidRPr="009B4212">
        <w:rPr>
          <w:b/>
          <w:sz w:val="24"/>
          <w:szCs w:val="24"/>
          <w:u w:val="single"/>
        </w:rPr>
        <w:t>== CULT FEVEREIRO ==</w:t>
      </w:r>
    </w:p>
    <w:p w:rsidR="009B4212" w:rsidRPr="009B4212" w:rsidRDefault="009B4212" w:rsidP="009B4212">
      <w:pPr>
        <w:rPr>
          <w:b/>
          <w:color w:val="FF0000"/>
          <w:sz w:val="24"/>
          <w:szCs w:val="24"/>
        </w:rPr>
      </w:pPr>
      <w:r w:rsidRPr="009B4212">
        <w:rPr>
          <w:sz w:val="24"/>
          <w:szCs w:val="24"/>
        </w:rPr>
        <w:t>Locutora:</w:t>
      </w: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9B4212">
        <w:rPr>
          <w:rFonts w:asciiTheme="minorHAnsi" w:hAnsiTheme="minorHAnsi" w:cs="Arial"/>
          <w:b/>
          <w:color w:val="333333"/>
        </w:rPr>
        <w:t xml:space="preserve">- </w:t>
      </w:r>
      <w:r w:rsidRPr="009B4212">
        <w:rPr>
          <w:rFonts w:asciiTheme="minorHAnsi" w:hAnsiTheme="minorHAnsi" w:cs="Arial"/>
          <w:b/>
          <w:color w:val="333333"/>
        </w:rPr>
        <w:t xml:space="preserve">Leia na Cult de </w:t>
      </w:r>
      <w:proofErr w:type="gramStart"/>
      <w:r w:rsidRPr="009B4212">
        <w:rPr>
          <w:rFonts w:asciiTheme="minorHAnsi" w:hAnsiTheme="minorHAnsi" w:cs="Arial"/>
          <w:b/>
          <w:color w:val="333333"/>
        </w:rPr>
        <w:t>Fevereiro</w:t>
      </w:r>
      <w:proofErr w:type="gramEnd"/>
      <w:r w:rsidRPr="009B4212">
        <w:rPr>
          <w:rFonts w:asciiTheme="minorHAnsi" w:hAnsiTheme="minorHAnsi" w:cs="Arial"/>
          <w:b/>
          <w:color w:val="333333"/>
        </w:rPr>
        <w:t xml:space="preserve"> //</w:t>
      </w: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9B4212">
        <w:rPr>
          <w:rFonts w:asciiTheme="minorHAnsi" w:hAnsiTheme="minorHAnsi" w:cs="Arial"/>
          <w:b/>
          <w:color w:val="333333"/>
        </w:rPr>
        <w:t xml:space="preserve">- Pensadores defendem uma filosofia popular brasileira aberta às ruas e aos terreiros </w:t>
      </w:r>
      <w:r w:rsidRPr="009B4212">
        <w:rPr>
          <w:rFonts w:asciiTheme="minorHAnsi" w:hAnsiTheme="minorHAnsi" w:cs="Arial"/>
          <w:b/>
          <w:color w:val="333333"/>
        </w:rPr>
        <w:t xml:space="preserve">// </w:t>
      </w:r>
      <w:r w:rsidRPr="009B4212">
        <w:rPr>
          <w:rFonts w:asciiTheme="minorHAnsi" w:hAnsiTheme="minorHAnsi" w:cs="Arial"/>
          <w:b/>
          <w:color w:val="333333"/>
        </w:rPr>
        <w:t>e indicam livros para conhecer as relações entre macumba e filosofia</w:t>
      </w:r>
      <w:r w:rsidRPr="009B4212">
        <w:rPr>
          <w:rFonts w:asciiTheme="minorHAnsi" w:hAnsiTheme="minorHAnsi" w:cs="Arial"/>
          <w:b/>
          <w:color w:val="333333"/>
        </w:rPr>
        <w:t xml:space="preserve"> //</w:t>
      </w: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9B4212">
        <w:rPr>
          <w:rFonts w:asciiTheme="minorHAnsi" w:hAnsiTheme="minorHAnsi" w:cs="Arial"/>
          <w:b/>
          <w:color w:val="333333"/>
        </w:rPr>
        <w:t xml:space="preserve">- </w:t>
      </w:r>
      <w:r w:rsidRPr="009B4212">
        <w:rPr>
          <w:rFonts w:asciiTheme="minorHAnsi" w:hAnsiTheme="minorHAnsi" w:cs="Arial"/>
          <w:b/>
          <w:color w:val="333333"/>
        </w:rPr>
        <w:t>Mais:</w:t>
      </w:r>
      <w:r w:rsidRPr="009B4212">
        <w:rPr>
          <w:rFonts w:asciiTheme="minorHAnsi" w:hAnsiTheme="minorHAnsi" w:cs="Arial"/>
          <w:b/>
          <w:color w:val="333333"/>
        </w:rPr>
        <w:t xml:space="preserve"> //</w:t>
      </w: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9B4212">
        <w:rPr>
          <w:rFonts w:asciiTheme="minorHAnsi" w:hAnsiTheme="minorHAnsi" w:cs="Arial"/>
          <w:b/>
          <w:color w:val="333333"/>
        </w:rPr>
        <w:t xml:space="preserve">- Uma entrevista com a escritora Lina </w:t>
      </w:r>
      <w:proofErr w:type="spellStart"/>
      <w:r w:rsidRPr="009B4212">
        <w:rPr>
          <w:rFonts w:asciiTheme="minorHAnsi" w:hAnsiTheme="minorHAnsi" w:cs="Arial"/>
          <w:b/>
          <w:color w:val="333333"/>
        </w:rPr>
        <w:t>Meruane</w:t>
      </w:r>
      <w:proofErr w:type="spellEnd"/>
      <w:r w:rsidRPr="009B4212">
        <w:rPr>
          <w:rFonts w:asciiTheme="minorHAnsi" w:hAnsiTheme="minorHAnsi" w:cs="Arial"/>
          <w:b/>
          <w:color w:val="333333"/>
        </w:rPr>
        <w:t xml:space="preserve">, </w:t>
      </w:r>
      <w:r w:rsidRPr="009B4212">
        <w:rPr>
          <w:rFonts w:asciiTheme="minorHAnsi" w:hAnsiTheme="minorHAnsi" w:cs="Arial"/>
          <w:b/>
          <w:color w:val="333333"/>
        </w:rPr>
        <w:t xml:space="preserve">// </w:t>
      </w:r>
      <w:r w:rsidRPr="009B4212">
        <w:rPr>
          <w:rFonts w:asciiTheme="minorHAnsi" w:hAnsiTheme="minorHAnsi" w:cs="Arial"/>
          <w:b/>
          <w:color w:val="333333"/>
        </w:rPr>
        <w:t xml:space="preserve">um perfil da poeta Eliane Potiguara </w:t>
      </w:r>
      <w:r w:rsidRPr="009B4212">
        <w:rPr>
          <w:rFonts w:asciiTheme="minorHAnsi" w:hAnsiTheme="minorHAnsi" w:cs="Arial"/>
          <w:b/>
          <w:color w:val="333333"/>
        </w:rPr>
        <w:t xml:space="preserve">// </w:t>
      </w:r>
      <w:r w:rsidRPr="009B4212">
        <w:rPr>
          <w:rFonts w:asciiTheme="minorHAnsi" w:hAnsiTheme="minorHAnsi" w:cs="Arial"/>
          <w:b/>
          <w:color w:val="333333"/>
        </w:rPr>
        <w:t xml:space="preserve">e colunas de Marcia </w:t>
      </w:r>
      <w:proofErr w:type="spellStart"/>
      <w:r w:rsidRPr="009B4212">
        <w:rPr>
          <w:rFonts w:asciiTheme="minorHAnsi" w:hAnsiTheme="minorHAnsi" w:cs="Arial"/>
          <w:b/>
          <w:color w:val="333333"/>
        </w:rPr>
        <w:t>Tiburi</w:t>
      </w:r>
      <w:proofErr w:type="spellEnd"/>
      <w:r w:rsidRPr="009B4212">
        <w:rPr>
          <w:rFonts w:asciiTheme="minorHAnsi" w:hAnsiTheme="minorHAnsi" w:cs="Arial"/>
          <w:b/>
          <w:color w:val="333333"/>
        </w:rPr>
        <w:t xml:space="preserve">, Bianca Santana, Wilson Gomes e Marcio Sotelo </w:t>
      </w:r>
      <w:proofErr w:type="spellStart"/>
      <w:r w:rsidRPr="009B4212">
        <w:rPr>
          <w:rFonts w:asciiTheme="minorHAnsi" w:hAnsiTheme="minorHAnsi" w:cs="Arial"/>
          <w:b/>
          <w:color w:val="333333"/>
        </w:rPr>
        <w:t>Felippe</w:t>
      </w:r>
      <w:proofErr w:type="spellEnd"/>
      <w:r w:rsidRPr="009B4212">
        <w:rPr>
          <w:rFonts w:asciiTheme="minorHAnsi" w:hAnsiTheme="minorHAnsi" w:cs="Arial"/>
          <w:b/>
          <w:color w:val="333333"/>
        </w:rPr>
        <w:t xml:space="preserve"> //</w:t>
      </w: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9B4212">
        <w:rPr>
          <w:rFonts w:asciiTheme="minorHAnsi" w:hAnsiTheme="minorHAnsi" w:cs="Arial"/>
          <w:b/>
          <w:color w:val="333333"/>
        </w:rPr>
        <w:t>- Leia a revista Cult</w:t>
      </w:r>
      <w:r w:rsidRPr="009B4212">
        <w:rPr>
          <w:rFonts w:asciiTheme="minorHAnsi" w:hAnsiTheme="minorHAnsi" w:cs="Arial"/>
          <w:b/>
          <w:color w:val="333333"/>
        </w:rPr>
        <w:t xml:space="preserve"> //</w:t>
      </w: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</w:p>
    <w:p w:rsidR="009B4212" w:rsidRPr="009B4212" w:rsidRDefault="009B4212" w:rsidP="009B4212">
      <w:pPr>
        <w:pStyle w:val="xmsonormal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9B4212">
        <w:rPr>
          <w:rFonts w:asciiTheme="minorHAnsi" w:hAnsiTheme="minorHAnsi" w:cs="Arial"/>
          <w:b/>
          <w:color w:val="333333"/>
        </w:rPr>
        <w:t>- É bom para você, importante para nós e essencial para a vida intelectual do país</w:t>
      </w:r>
      <w:r w:rsidRPr="009B4212">
        <w:rPr>
          <w:rFonts w:asciiTheme="minorHAnsi" w:hAnsiTheme="minorHAnsi" w:cs="Arial"/>
          <w:b/>
          <w:color w:val="333333"/>
        </w:rPr>
        <w:t xml:space="preserve"> //</w:t>
      </w:r>
    </w:p>
    <w:p w:rsidR="003E3BF4" w:rsidRDefault="003E3BF4">
      <w:bookmarkStart w:id="0" w:name="_GoBack"/>
      <w:bookmarkEnd w:id="0"/>
    </w:p>
    <w:sectPr w:rsidR="003E3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0"/>
    <w:rsid w:val="003E3BF4"/>
    <w:rsid w:val="009B4212"/>
    <w:rsid w:val="00A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ADF5-4F2B-4829-BD16-308F2C1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2020-01-28T21:19:00Z</dcterms:created>
  <dcterms:modified xsi:type="dcterms:W3CDTF">2020-01-28T21:20:00Z</dcterms:modified>
</cp:coreProperties>
</file>