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u w:val="single"/>
          <w:rtl w:val="0"/>
        </w:rPr>
        <w:t xml:space="preserve">MUSIC CUE-SHEET</w:t>
      </w:r>
    </w:p>
    <w:p w:rsidR="00000000" w:rsidDel="00000000" w:rsidP="00000000" w:rsidRDefault="00000000" w:rsidRPr="00000000" w14:paraId="00000003">
      <w:pPr>
        <w:tabs>
          <w:tab w:val="left" w:pos="7200"/>
        </w:tabs>
        <w:rPr/>
      </w:pPr>
      <w:r w:rsidDel="00000000" w:rsidR="00000000" w:rsidRPr="00000000">
        <w:rPr>
          <w:rtl w:val="0"/>
        </w:rPr>
        <w:tab/>
      </w:r>
    </w:p>
    <w:tbl>
      <w:tblPr>
        <w:tblStyle w:val="Table1"/>
        <w:tblW w:w="16018.0" w:type="dxa"/>
        <w:jc w:val="left"/>
        <w:tblInd w:w="-147.0" w:type="dxa"/>
        <w:tblLayout w:type="fixed"/>
        <w:tblLook w:val="0000"/>
      </w:tblPr>
      <w:tblGrid>
        <w:gridCol w:w="3544"/>
        <w:gridCol w:w="4820"/>
        <w:gridCol w:w="3544"/>
        <w:gridCol w:w="4110"/>
        <w:tblGridChange w:id="0">
          <w:tblGrid>
            <w:gridCol w:w="3544"/>
            <w:gridCol w:w="4820"/>
            <w:gridCol w:w="3544"/>
            <w:gridCol w:w="41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ind w:left="85" w:hanging="142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Título Original: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Fortaleza Hotel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Categoria: Drama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Ano de Produção: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left="85" w:hanging="142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Título Traduzido: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Fortaleza Hotel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Destinação: Cinema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País de Origem: BRASIL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Produtora: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Moçambique Audiovisual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Diretor: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Armando Praça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Duração Total: 77'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Produtor Musical: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Distribuidor: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Vitrine Filmes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Atores Principais: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Clébia Sousa e Young Lan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Duração Musical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45'25''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Obs: 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16018.0" w:type="dxa"/>
        <w:jc w:val="left"/>
        <w:tblInd w:w="-147.0" w:type="dxa"/>
        <w:tblLayout w:type="fixed"/>
        <w:tblLook w:val="0000"/>
      </w:tblPr>
      <w:tblGrid>
        <w:gridCol w:w="3544"/>
        <w:gridCol w:w="1276"/>
        <w:gridCol w:w="1559"/>
        <w:gridCol w:w="993"/>
        <w:gridCol w:w="3685"/>
        <w:gridCol w:w="1134"/>
        <w:gridCol w:w="1985"/>
        <w:gridCol w:w="1842"/>
        <w:tblGridChange w:id="0">
          <w:tblGrid>
            <w:gridCol w:w="3544"/>
            <w:gridCol w:w="1276"/>
            <w:gridCol w:w="1559"/>
            <w:gridCol w:w="993"/>
            <w:gridCol w:w="3685"/>
            <w:gridCol w:w="1134"/>
            <w:gridCol w:w="1985"/>
            <w:gridCol w:w="184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before="8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Título da 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before="80" w:lineRule="auto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Ocorrência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before="80" w:lineRule="auto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Características Uso/Tipo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before="80" w:lineRule="auto"/>
              <w:ind w:left="-57" w:right="-57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Duração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before="80" w:lineRule="auto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Nomes dos titulares autorais (autor/editora)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before="80" w:lineRule="auto"/>
              <w:ind w:left="-57" w:right="-57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Percentual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before="80" w:lineRule="auto"/>
              <w:ind w:left="-57" w:right="-57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Intérprete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before="80" w:lineRule="auto"/>
              <w:ind w:left="-57" w:right="-57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CÓDIGO ISRC (Fonogramas)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02:50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01:50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01:00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28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05:12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05:05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02:23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58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01:25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02:52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02:04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Verdana" w:cs="Verdana" w:eastAsia="Verdana" w:hAnsi="Verdana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Verdana" w:cs="Verdana" w:eastAsia="Verdana" w:hAnsi="Verdana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Verdana" w:cs="Verdana" w:eastAsia="Verdana" w:hAnsi="Verdana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6018.0" w:type="dxa"/>
        <w:jc w:val="left"/>
        <w:tblInd w:w="-147.0" w:type="dxa"/>
        <w:tblLayout w:type="fixed"/>
        <w:tblLook w:val="0000"/>
      </w:tblPr>
      <w:tblGrid>
        <w:gridCol w:w="3544"/>
        <w:gridCol w:w="1276"/>
        <w:gridCol w:w="1559"/>
        <w:gridCol w:w="993"/>
        <w:gridCol w:w="3685"/>
        <w:gridCol w:w="1134"/>
        <w:gridCol w:w="1985"/>
        <w:gridCol w:w="1842"/>
        <w:tblGridChange w:id="0">
          <w:tblGrid>
            <w:gridCol w:w="3544"/>
            <w:gridCol w:w="1276"/>
            <w:gridCol w:w="1559"/>
            <w:gridCol w:w="993"/>
            <w:gridCol w:w="3685"/>
            <w:gridCol w:w="1134"/>
            <w:gridCol w:w="1985"/>
            <w:gridCol w:w="184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before="8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Título da 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before="80" w:lineRule="auto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Ocorrência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before="80" w:lineRule="auto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Características Uso/Tipo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before="80" w:lineRule="auto"/>
              <w:ind w:left="-57" w:right="-57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Duração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spacing w:before="80" w:lineRule="auto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Nomes dos titulares autorais (autor/editora)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spacing w:before="80" w:lineRule="auto"/>
              <w:ind w:left="-57" w:right="-57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Percentual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spacing w:before="80" w:lineRule="auto"/>
              <w:ind w:left="-57" w:right="-57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Intérprete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spacing w:before="80" w:lineRule="auto"/>
              <w:ind w:left="-57" w:right="-57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CÓDIGO ISRC (Fonogramas)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03:52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Soarse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19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01:36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03:36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02:05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Suite HH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01:36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Nelson Pimenta Soares Filho / Marcos Moreira Marcos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Grivo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Me Dá Um Beijo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24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Dorgival Dantas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Dorgival Danta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Princípio, Meio e Fim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01:46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Rita de Cássia /  Passaré Gravações e Edições LTDA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Mastruz com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꿈에서...탱고 Tango...in dream 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02:30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전현욱 (Pablo Kyoju) / NeoMA Entertainment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전현욱 (Pablo Kyoju)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꿈에서...탱고 Tango...in dream (instrumental)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01:34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전현욱 (Pablo Kyoju) / NeoMA Entertainment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50% /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전현욱 (Pablo Kyoju)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Responsável pelo cue-sheet (Nome da Produtora ou Titular responsável):</w:t>
      </w:r>
    </w:p>
    <w:p w:rsidR="00000000" w:rsidDel="00000000" w:rsidP="00000000" w:rsidRDefault="00000000" w:rsidRPr="00000000" w14:paraId="000000D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240.0" w:type="dxa"/>
        <w:jc w:val="left"/>
        <w:tblInd w:w="0.0" w:type="dxa"/>
        <w:tblLayout w:type="fixed"/>
        <w:tblLook w:val="0400"/>
      </w:tblPr>
      <w:tblGrid>
        <w:gridCol w:w="6760"/>
        <w:gridCol w:w="6480"/>
        <w:tblGridChange w:id="0">
          <w:tblGrid>
            <w:gridCol w:w="6760"/>
            <w:gridCol w:w="64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Assinatura:_________________________________________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Local e Data:________________________________________</w:t>
            </w:r>
          </w:p>
        </w:tc>
      </w:tr>
    </w:tbl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Legenda para utilização de características (Uso/Tipo): </w:t>
      </w:r>
    </w:p>
    <w:p w:rsidR="00000000" w:rsidDel="00000000" w:rsidP="00000000" w:rsidRDefault="00000000" w:rsidRPr="00000000" w14:paraId="000000DD">
      <w:pPr>
        <w:ind w:firstLine="170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BK - Fundo musical</w:t>
      </w:r>
    </w:p>
    <w:p w:rsidR="00000000" w:rsidDel="00000000" w:rsidP="00000000" w:rsidRDefault="00000000" w:rsidRPr="00000000" w14:paraId="000000DE">
      <w:pPr>
        <w:ind w:firstLine="170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 - Performance)</w:t>
      </w:r>
    </w:p>
    <w:p w:rsidR="00000000" w:rsidDel="00000000" w:rsidP="00000000" w:rsidRDefault="00000000" w:rsidRPr="00000000" w14:paraId="000000DF">
      <w:pPr>
        <w:ind w:firstLine="170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 - Tema de abertura</w:t>
      </w:r>
    </w:p>
    <w:p w:rsidR="00000000" w:rsidDel="00000000" w:rsidP="00000000" w:rsidRDefault="00000000" w:rsidRPr="00000000" w14:paraId="000000E0">
      <w:pPr>
        <w:ind w:firstLine="170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 - Tema de encerramento</w:t>
      </w:r>
    </w:p>
    <w:p w:rsidR="00000000" w:rsidDel="00000000" w:rsidP="00000000" w:rsidRDefault="00000000" w:rsidRPr="00000000" w14:paraId="000000E1">
      <w:pPr>
        <w:ind w:firstLine="170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TP - Tema de personagem</w:t>
      </w:r>
    </w:p>
    <w:p w:rsidR="00000000" w:rsidDel="00000000" w:rsidP="00000000" w:rsidRDefault="00000000" w:rsidRPr="00000000" w14:paraId="000000E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Ocorrências: Informar quantas vezes a obra foi utilizada</w:t>
      </w:r>
    </w:p>
    <w:sectPr>
      <w:pgSz w:h="11906" w:w="16838" w:orient="landscape"/>
      <w:pgMar w:bottom="142" w:top="426" w:left="568" w:right="195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 Unicode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L0SI9+j4vuGNqhDiQkDXPiTCqQ==">AMUW2mWmb44+V2L+jKlZc+t4z7bdompOCWmDNySrzZUHV9ULcT0AnJlSaQGBobapXpKzl5EJAe6+a4rwB/OX4pSOETezgj/mLkpF5XSvM9rvNjIwjEKhXq+ZTTBeQQNiw0S3aIHB6pDJnco7tlBjZkantZU7VHQj7C0Tw3IuW9h1HIxNO5y+kkJ4h4mIm9ShRLIgFTMBf+wo9Aouar4VYGPigvGjbAIlmiRjD8ZnUxtl7BaS3KBEJ3b+Z/XzFB8BmMz/LBs+EQznYUXtZ0DmUkQdhuPghwDpWfG4iLmMrBwHKk+reOD08XwAWq6Wm8LU/8yc5WU/QCxWEMU9vyX8gf5VLV4TLxPOAQb2ZEDIGgpO3HSEZyafK2pBxp4kJBsIyzsdk4OQRfoWBot14UoFDvjjF5mC5o9T71ruBXOgVoTyw3hcmgwuj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2020-09-28T13:49:00Z</dcterms:created>
</cp:coreProperties>
</file>